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7978" w:tblpY="901"/>
        <w:tblW w:w="3575" w:type="dxa"/>
        <w:tblLook w:val="04A0" w:firstRow="1" w:lastRow="0" w:firstColumn="1" w:lastColumn="0" w:noHBand="0" w:noVBand="1"/>
      </w:tblPr>
      <w:tblGrid>
        <w:gridCol w:w="3575"/>
      </w:tblGrid>
      <w:tr w:rsidR="00805C8A" w14:paraId="51AC8363" w14:textId="77777777" w:rsidTr="00805C8A">
        <w:trPr>
          <w:trHeight w:val="983"/>
        </w:trPr>
        <w:tc>
          <w:tcPr>
            <w:tcW w:w="3575" w:type="dxa"/>
          </w:tcPr>
          <w:p w14:paraId="094AE02E" w14:textId="77777777" w:rsidR="00805C8A" w:rsidRDefault="00805C8A" w:rsidP="00805C8A">
            <w:r>
              <w:t>Pasient:</w:t>
            </w:r>
          </w:p>
          <w:p w14:paraId="1886F6D8" w14:textId="77777777" w:rsidR="00805C8A" w:rsidRDefault="00805C8A" w:rsidP="00805C8A"/>
          <w:p w14:paraId="0CB86BD1" w14:textId="77777777" w:rsidR="00805C8A" w:rsidRDefault="00805C8A" w:rsidP="00805C8A"/>
          <w:p w14:paraId="1A0CF3BA" w14:textId="77777777" w:rsidR="00805C8A" w:rsidRDefault="00805C8A" w:rsidP="00805C8A"/>
          <w:p w14:paraId="7DEEEAA4" w14:textId="77777777" w:rsidR="00805C8A" w:rsidRDefault="00805C8A" w:rsidP="00805C8A"/>
        </w:tc>
      </w:tr>
    </w:tbl>
    <w:p w14:paraId="62393B1D" w14:textId="77777777" w:rsidR="00A56FB5" w:rsidRPr="00712D40" w:rsidRDefault="00712D40">
      <w:pPr>
        <w:rPr>
          <w:sz w:val="36"/>
          <w:szCs w:val="36"/>
        </w:rPr>
      </w:pPr>
      <w:r w:rsidRPr="00712D40">
        <w:rPr>
          <w:sz w:val="36"/>
          <w:szCs w:val="36"/>
        </w:rPr>
        <w:t xml:space="preserve">Anmodning om </w:t>
      </w:r>
      <w:r w:rsidR="00BC0BA5" w:rsidRPr="00712D40">
        <w:rPr>
          <w:sz w:val="36"/>
          <w:szCs w:val="36"/>
        </w:rPr>
        <w:t>supplerende</w:t>
      </w:r>
      <w:r w:rsidRPr="00712D40">
        <w:rPr>
          <w:sz w:val="36"/>
          <w:szCs w:val="36"/>
        </w:rPr>
        <w:t xml:space="preserve"> opplysninger</w:t>
      </w:r>
    </w:p>
    <w:p w14:paraId="489DB2AF" w14:textId="77777777" w:rsidR="00712D40" w:rsidRPr="00712D40" w:rsidRDefault="00712D40">
      <w:pPr>
        <w:rPr>
          <w:sz w:val="32"/>
          <w:szCs w:val="32"/>
        </w:rPr>
      </w:pPr>
    </w:p>
    <w:p w14:paraId="64DCB3AC" w14:textId="4C9C812C" w:rsidR="00712D40" w:rsidRDefault="00712D40"/>
    <w:p w14:paraId="01E5ADFF" w14:textId="77777777" w:rsidR="00805C8A" w:rsidRDefault="00805C8A"/>
    <w:p w14:paraId="6350C150" w14:textId="77777777" w:rsidR="00805C8A" w:rsidRDefault="00805C8A">
      <w:r>
        <w:t>Vi har mottatt en henvisning fra din fastlege for utredning av dine mage/tarmplager. Henvisningen er dessverre noe mangelfull, og vi har ikke tilstrekkelige opplysninger for å vurdere hvor raskt, og til hvilke undersøkelser du bør innkalles. Det er viktig at alle biokjemiske analyser og avføringsprøver vedlegges, og at det oppdrives originale epikriser/ biopsisvar fra tidligere undersøkel</w:t>
      </w:r>
      <w:r w:rsidR="00863218">
        <w:t>ser. Vi må også vite om du spiser vanlig kost (kost</w:t>
      </w:r>
      <w:r w:rsidR="0075695B">
        <w:t xml:space="preserve"> med gluten</w:t>
      </w:r>
      <w:r w:rsidR="00863218">
        <w:t xml:space="preserve">), eller </w:t>
      </w:r>
      <w:r w:rsidR="00AB1F51">
        <w:t>om du står</w:t>
      </w:r>
      <w:r w:rsidR="00863218">
        <w:t xml:space="preserve"> på glutenfri</w:t>
      </w:r>
      <w:r w:rsidR="00AB1F51">
        <w:t xml:space="preserve"> </w:t>
      </w:r>
      <w:r w:rsidR="00863218">
        <w:t>diett.</w:t>
      </w:r>
      <w:r w:rsidR="003C6DD6">
        <w:t xml:space="preserve"> </w:t>
      </w:r>
      <w:r w:rsidR="00AB1F51">
        <w:t>Vi ønsker at fastlegen sende</w:t>
      </w:r>
      <w:r w:rsidR="0075695B">
        <w:t>r</w:t>
      </w:r>
      <w:r w:rsidR="00AB1F51">
        <w:t xml:space="preserve"> en ny henvisning med disse opplysningene slik at vi kan gi deg </w:t>
      </w:r>
      <w:r w:rsidR="003C6DD6">
        <w:t xml:space="preserve">en </w:t>
      </w:r>
      <w:r w:rsidR="00AB1F51">
        <w:t>riktig</w:t>
      </w:r>
      <w:r w:rsidR="003C6DD6">
        <w:t xml:space="preserve"> </w:t>
      </w:r>
      <w:r w:rsidR="00AB1F51">
        <w:t xml:space="preserve">utredning </w:t>
      </w:r>
      <w:r w:rsidR="0075695B">
        <w:t xml:space="preserve">/ </w:t>
      </w:r>
      <w:r w:rsidR="00AB1F51">
        <w:t>behandlingsforløp.</w:t>
      </w:r>
    </w:p>
    <w:p w14:paraId="2C150451" w14:textId="77777777" w:rsidR="003C6DD6" w:rsidRDefault="003C6DD6"/>
    <w:p w14:paraId="3D535145" w14:textId="77777777" w:rsidR="003C6DD6" w:rsidRPr="00F334F7" w:rsidRDefault="003C6DD6">
      <w:pPr>
        <w:rPr>
          <w:b/>
        </w:rPr>
      </w:pPr>
      <w:r w:rsidRPr="00F334F7">
        <w:rPr>
          <w:b/>
        </w:rPr>
        <w:t xml:space="preserve">Kopi </w:t>
      </w:r>
      <w:r w:rsidR="00F334F7">
        <w:rPr>
          <w:b/>
        </w:rPr>
        <w:t xml:space="preserve">av dette brevet har gått </w:t>
      </w:r>
      <w:r w:rsidRPr="00F334F7">
        <w:rPr>
          <w:b/>
        </w:rPr>
        <w:t xml:space="preserve">til </w:t>
      </w:r>
      <w:r w:rsidR="00F334F7">
        <w:rPr>
          <w:b/>
        </w:rPr>
        <w:t xml:space="preserve">din </w:t>
      </w:r>
      <w:r w:rsidR="0061019C">
        <w:rPr>
          <w:b/>
        </w:rPr>
        <w:t>fastlege.</w:t>
      </w:r>
    </w:p>
    <w:p w14:paraId="4061A699" w14:textId="77777777" w:rsidR="00863218" w:rsidRDefault="00863218"/>
    <w:p w14:paraId="440DCB59" w14:textId="77777777" w:rsidR="00863218" w:rsidRDefault="00863218" w:rsidP="0086321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Diett: </w:t>
      </w:r>
    </w:p>
    <w:p w14:paraId="603EE8BA" w14:textId="77777777" w:rsidR="00863218" w:rsidRDefault="008632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63218" w14:paraId="77E35605" w14:textId="77777777" w:rsidTr="00863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7C7" w14:textId="77777777" w:rsidR="00863218" w:rsidRDefault="00863218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3FD3" w14:textId="77777777" w:rsidR="00863218" w:rsidRDefault="0075695B" w:rsidP="00756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Kost med gluten</w:t>
            </w:r>
            <w:r w:rsidR="00AB1F51">
              <w:rPr>
                <w:sz w:val="32"/>
                <w:szCs w:val="32"/>
              </w:rPr>
              <w:t>.</w:t>
            </w:r>
          </w:p>
        </w:tc>
      </w:tr>
      <w:tr w:rsidR="00863218" w14:paraId="2D327622" w14:textId="77777777" w:rsidTr="00863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BE2" w14:textId="77777777" w:rsidR="00863218" w:rsidRDefault="00863218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36DD" w14:textId="77777777" w:rsidR="00636F07" w:rsidRDefault="00AB1F51" w:rsidP="007569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Glutenfri </w:t>
            </w:r>
            <w:r w:rsidR="0075695B">
              <w:rPr>
                <w:sz w:val="32"/>
                <w:szCs w:val="32"/>
              </w:rPr>
              <w:t>diett</w:t>
            </w:r>
            <w:r w:rsidR="00636F07">
              <w:rPr>
                <w:sz w:val="32"/>
                <w:szCs w:val="32"/>
              </w:rPr>
              <w:t>, startet fra (mm/</w:t>
            </w:r>
            <w:proofErr w:type="spellStart"/>
            <w:r w:rsidR="00636F07">
              <w:rPr>
                <w:sz w:val="32"/>
                <w:szCs w:val="32"/>
              </w:rPr>
              <w:t>åå</w:t>
            </w:r>
            <w:proofErr w:type="spellEnd"/>
            <w:r w:rsidR="00636F07">
              <w:rPr>
                <w:sz w:val="32"/>
                <w:szCs w:val="32"/>
              </w:rPr>
              <w:t>):</w:t>
            </w:r>
          </w:p>
        </w:tc>
      </w:tr>
      <w:tr w:rsidR="00863218" w14:paraId="26C08443" w14:textId="77777777" w:rsidTr="008632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286" w14:textId="77777777" w:rsidR="00863218" w:rsidRDefault="00863218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6CAF" w14:textId="77777777" w:rsidR="00AB1F51" w:rsidRDefault="0075695B" w:rsidP="00AB1F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Normal</w:t>
            </w:r>
            <w:r w:rsidR="00AB1F51">
              <w:rPr>
                <w:sz w:val="32"/>
                <w:szCs w:val="32"/>
              </w:rPr>
              <w:t>kost nå, men tidligere glutenfri</w:t>
            </w:r>
            <w:r w:rsidR="003C6DD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diett</w:t>
            </w:r>
            <w:r w:rsidR="003C6DD6">
              <w:rPr>
                <w:sz w:val="32"/>
                <w:szCs w:val="32"/>
              </w:rPr>
              <w:t xml:space="preserve"> i </w:t>
            </w:r>
            <w:r w:rsidR="00AB1F51">
              <w:rPr>
                <w:sz w:val="32"/>
                <w:szCs w:val="32"/>
              </w:rPr>
              <w:t xml:space="preserve">perioden </w:t>
            </w:r>
          </w:p>
          <w:p w14:paraId="798963A4" w14:textId="77777777" w:rsidR="00863218" w:rsidRDefault="00AB1F51" w:rsidP="00AB1F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(mm/</w:t>
            </w:r>
            <w:proofErr w:type="spellStart"/>
            <w:r>
              <w:rPr>
                <w:sz w:val="32"/>
                <w:szCs w:val="32"/>
              </w:rPr>
              <w:t>åå</w:t>
            </w:r>
            <w:proofErr w:type="spellEnd"/>
            <w:r>
              <w:rPr>
                <w:sz w:val="32"/>
                <w:szCs w:val="32"/>
              </w:rPr>
              <w:t xml:space="preserve"> – mm/</w:t>
            </w:r>
            <w:proofErr w:type="spellStart"/>
            <w:r>
              <w:rPr>
                <w:sz w:val="32"/>
                <w:szCs w:val="32"/>
              </w:rPr>
              <w:t>åå</w:t>
            </w:r>
            <w:proofErr w:type="spellEnd"/>
            <w:r>
              <w:rPr>
                <w:sz w:val="32"/>
                <w:szCs w:val="32"/>
              </w:rPr>
              <w:t xml:space="preserve">): </w:t>
            </w:r>
          </w:p>
        </w:tc>
      </w:tr>
    </w:tbl>
    <w:p w14:paraId="429ED794" w14:textId="77777777" w:rsidR="00AB1F51" w:rsidRDefault="00AB1F51">
      <w:pPr>
        <w:rPr>
          <w:sz w:val="32"/>
          <w:szCs w:val="32"/>
          <w:u w:val="single"/>
        </w:rPr>
      </w:pPr>
      <w:bookmarkStart w:id="0" w:name="OLE_LINK4"/>
      <w:bookmarkStart w:id="1" w:name="OLE_LINK5"/>
    </w:p>
    <w:p w14:paraId="62C12F6A" w14:textId="77777777" w:rsidR="00712D40" w:rsidRDefault="00805C8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Biokjemiske analyser og avføringsprøver</w:t>
      </w:r>
      <w:r w:rsidR="00A3016A">
        <w:rPr>
          <w:sz w:val="32"/>
          <w:szCs w:val="32"/>
          <w:u w:val="single"/>
        </w:rPr>
        <w:t xml:space="preserve"> som skal være tatt</w:t>
      </w:r>
      <w:r>
        <w:rPr>
          <w:sz w:val="32"/>
          <w:szCs w:val="32"/>
          <w:u w:val="single"/>
        </w:rPr>
        <w:t xml:space="preserve">: </w:t>
      </w:r>
    </w:p>
    <w:bookmarkEnd w:id="0"/>
    <w:bookmarkEnd w:id="1"/>
    <w:p w14:paraId="2844EFDE" w14:textId="77777777" w:rsidR="00805C8A" w:rsidRDefault="00805C8A">
      <w:pPr>
        <w:rPr>
          <w:sz w:val="32"/>
          <w:szCs w:val="32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6"/>
        <w:gridCol w:w="8070"/>
      </w:tblGrid>
      <w:tr w:rsidR="00712D40" w14:paraId="0B3DC86B" w14:textId="77777777" w:rsidTr="00805C8A">
        <w:trPr>
          <w:trHeight w:val="257"/>
        </w:trPr>
        <w:tc>
          <w:tcPr>
            <w:tcW w:w="496" w:type="dxa"/>
          </w:tcPr>
          <w:p w14:paraId="77B2E2E0" w14:textId="77777777" w:rsidR="00712D40" w:rsidRDefault="00712D4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8070" w:type="dxa"/>
          </w:tcPr>
          <w:p w14:paraId="24B6934D" w14:textId="77777777" w:rsidR="00712D40" w:rsidRDefault="00805C8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anti-</w:t>
            </w:r>
            <w:r w:rsidR="00712D40">
              <w:rPr>
                <w:sz w:val="32"/>
                <w:szCs w:val="32"/>
                <w:u w:val="single"/>
              </w:rPr>
              <w:t>TTG</w:t>
            </w:r>
          </w:p>
        </w:tc>
      </w:tr>
      <w:tr w:rsidR="00712D40" w14:paraId="54BAAB2C" w14:textId="77777777" w:rsidTr="00805C8A">
        <w:trPr>
          <w:trHeight w:val="257"/>
        </w:trPr>
        <w:tc>
          <w:tcPr>
            <w:tcW w:w="496" w:type="dxa"/>
          </w:tcPr>
          <w:p w14:paraId="5C3E635F" w14:textId="77777777" w:rsidR="00712D40" w:rsidRDefault="00712D4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8070" w:type="dxa"/>
          </w:tcPr>
          <w:p w14:paraId="60771DAF" w14:textId="77777777" w:rsidR="00712D40" w:rsidRDefault="00805C8A" w:rsidP="00805C8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anti- </w:t>
            </w:r>
            <w:proofErr w:type="spellStart"/>
            <w:r>
              <w:rPr>
                <w:sz w:val="32"/>
                <w:szCs w:val="32"/>
                <w:u w:val="single"/>
              </w:rPr>
              <w:t>d</w:t>
            </w:r>
            <w:r w:rsidR="00712D40">
              <w:rPr>
                <w:sz w:val="32"/>
                <w:szCs w:val="32"/>
                <w:u w:val="single"/>
              </w:rPr>
              <w:t>eaminert</w:t>
            </w:r>
            <w:proofErr w:type="spellEnd"/>
            <w:r w:rsidR="00712D40">
              <w:rPr>
                <w:sz w:val="32"/>
                <w:szCs w:val="32"/>
                <w:u w:val="single"/>
              </w:rPr>
              <w:t xml:space="preserve"> gliadin antistoff</w:t>
            </w:r>
          </w:p>
        </w:tc>
      </w:tr>
      <w:tr w:rsidR="00712D40" w14:paraId="351CD19E" w14:textId="77777777" w:rsidTr="00805C8A">
        <w:trPr>
          <w:trHeight w:val="257"/>
        </w:trPr>
        <w:tc>
          <w:tcPr>
            <w:tcW w:w="496" w:type="dxa"/>
          </w:tcPr>
          <w:p w14:paraId="1845A6B5" w14:textId="77777777" w:rsidR="00712D40" w:rsidRDefault="00712D40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8070" w:type="dxa"/>
          </w:tcPr>
          <w:p w14:paraId="43191A90" w14:textId="77777777" w:rsidR="00712D40" w:rsidRDefault="00712D40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HLA DQ2/DQ8</w:t>
            </w:r>
          </w:p>
        </w:tc>
      </w:tr>
      <w:tr w:rsidR="004C0852" w14:paraId="032C4D07" w14:textId="77777777" w:rsidTr="00805C8A">
        <w:trPr>
          <w:trHeight w:val="257"/>
        </w:trPr>
        <w:tc>
          <w:tcPr>
            <w:tcW w:w="496" w:type="dxa"/>
          </w:tcPr>
          <w:p w14:paraId="2DA262EE" w14:textId="77777777" w:rsidR="004C0852" w:rsidRPr="004C0852" w:rsidRDefault="004C0852" w:rsidP="004C0852"/>
        </w:tc>
        <w:tc>
          <w:tcPr>
            <w:tcW w:w="8070" w:type="dxa"/>
          </w:tcPr>
          <w:p w14:paraId="49BA17B5" w14:textId="37E60799" w:rsidR="004C0852" w:rsidRPr="004C0852" w:rsidRDefault="004C0852" w:rsidP="004C0852">
            <w:r>
              <w:rPr>
                <w:sz w:val="32"/>
                <w:szCs w:val="32"/>
                <w:u w:val="single"/>
              </w:rPr>
              <w:t>f-</w:t>
            </w:r>
            <w:proofErr w:type="spellStart"/>
            <w:r>
              <w:rPr>
                <w:sz w:val="32"/>
                <w:szCs w:val="32"/>
                <w:u w:val="single"/>
              </w:rPr>
              <w:t>calprotectin</w:t>
            </w:r>
            <w:proofErr w:type="spellEnd"/>
          </w:p>
        </w:tc>
      </w:tr>
      <w:tr w:rsidR="004C0852" w14:paraId="144E1518" w14:textId="77777777" w:rsidTr="00805C8A">
        <w:trPr>
          <w:trHeight w:val="268"/>
        </w:trPr>
        <w:tc>
          <w:tcPr>
            <w:tcW w:w="496" w:type="dxa"/>
          </w:tcPr>
          <w:p w14:paraId="5593C9F4" w14:textId="77777777" w:rsidR="004C0852" w:rsidRDefault="004C0852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8070" w:type="dxa"/>
          </w:tcPr>
          <w:p w14:paraId="21B76944" w14:textId="339B4B5E" w:rsidR="004C0852" w:rsidRDefault="004C0852" w:rsidP="00805C8A">
            <w:pPr>
              <w:rPr>
                <w:sz w:val="32"/>
                <w:szCs w:val="32"/>
                <w:u w:val="single"/>
              </w:rPr>
            </w:pPr>
            <w:proofErr w:type="spellStart"/>
            <w:r>
              <w:rPr>
                <w:sz w:val="32"/>
                <w:szCs w:val="32"/>
                <w:u w:val="single"/>
              </w:rPr>
              <w:t>Hb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med jernstatus ( se-jern , </w:t>
            </w:r>
            <w:proofErr w:type="spellStart"/>
            <w:r>
              <w:rPr>
                <w:sz w:val="32"/>
                <w:szCs w:val="32"/>
                <w:u w:val="single"/>
              </w:rPr>
              <w:t>ferritin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, </w:t>
            </w:r>
            <w:proofErr w:type="spellStart"/>
            <w:r>
              <w:rPr>
                <w:sz w:val="32"/>
                <w:szCs w:val="32"/>
                <w:u w:val="single"/>
              </w:rPr>
              <w:t>transf.metning</w:t>
            </w:r>
            <w:proofErr w:type="spellEnd"/>
            <w:r>
              <w:rPr>
                <w:sz w:val="32"/>
                <w:szCs w:val="32"/>
                <w:u w:val="single"/>
              </w:rPr>
              <w:t xml:space="preserve"> , MCV )</w:t>
            </w:r>
          </w:p>
        </w:tc>
      </w:tr>
      <w:tr w:rsidR="004C0852" w14:paraId="782F29BC" w14:textId="77777777" w:rsidTr="00805C8A">
        <w:trPr>
          <w:trHeight w:val="257"/>
        </w:trPr>
        <w:tc>
          <w:tcPr>
            <w:tcW w:w="496" w:type="dxa"/>
          </w:tcPr>
          <w:p w14:paraId="128C06D3" w14:textId="77777777" w:rsidR="004C0852" w:rsidRDefault="004C0852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8070" w:type="dxa"/>
          </w:tcPr>
          <w:p w14:paraId="20EE7C9C" w14:textId="18B55E5C" w:rsidR="004C0852" w:rsidRDefault="004C085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Folsyre</w:t>
            </w:r>
            <w:r w:rsidR="00FD291A">
              <w:rPr>
                <w:sz w:val="32"/>
                <w:szCs w:val="32"/>
                <w:u w:val="single"/>
              </w:rPr>
              <w:t xml:space="preserve"> </w:t>
            </w:r>
          </w:p>
        </w:tc>
      </w:tr>
      <w:tr w:rsidR="004C0852" w14:paraId="6DB66609" w14:textId="77777777" w:rsidTr="00805C8A">
        <w:trPr>
          <w:trHeight w:val="257"/>
        </w:trPr>
        <w:tc>
          <w:tcPr>
            <w:tcW w:w="496" w:type="dxa"/>
          </w:tcPr>
          <w:p w14:paraId="446112EC" w14:textId="77777777" w:rsidR="004C0852" w:rsidRDefault="004C0852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8070" w:type="dxa"/>
          </w:tcPr>
          <w:p w14:paraId="5B1FCADD" w14:textId="4542E8A9" w:rsidR="004C0852" w:rsidRDefault="00FD291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B12</w:t>
            </w:r>
          </w:p>
        </w:tc>
      </w:tr>
      <w:tr w:rsidR="00712D40" w14:paraId="45EEAE56" w14:textId="77777777" w:rsidTr="00805C8A">
        <w:trPr>
          <w:trHeight w:val="257"/>
        </w:trPr>
        <w:tc>
          <w:tcPr>
            <w:tcW w:w="496" w:type="dxa"/>
          </w:tcPr>
          <w:p w14:paraId="09755ABD" w14:textId="77777777" w:rsidR="00712D40" w:rsidRPr="00FD291A" w:rsidRDefault="00712D40" w:rsidP="00FD291A"/>
        </w:tc>
        <w:tc>
          <w:tcPr>
            <w:tcW w:w="8070" w:type="dxa"/>
          </w:tcPr>
          <w:p w14:paraId="7626B4B0" w14:textId="756C6CB9" w:rsidR="00712D40" w:rsidRPr="00FD291A" w:rsidRDefault="00FD291A" w:rsidP="00FD291A">
            <w:r>
              <w:rPr>
                <w:sz w:val="32"/>
                <w:szCs w:val="32"/>
                <w:u w:val="single"/>
              </w:rPr>
              <w:t>25 (</w:t>
            </w:r>
            <w:proofErr w:type="spellStart"/>
            <w:r>
              <w:rPr>
                <w:sz w:val="32"/>
                <w:szCs w:val="32"/>
                <w:u w:val="single"/>
              </w:rPr>
              <w:t>OH</w:t>
            </w:r>
            <w:proofErr w:type="spellEnd"/>
            <w:r>
              <w:rPr>
                <w:sz w:val="32"/>
                <w:szCs w:val="32"/>
                <w:u w:val="single"/>
              </w:rPr>
              <w:t>) vitamin-D</w:t>
            </w:r>
            <w:r>
              <w:t xml:space="preserve"> </w:t>
            </w:r>
          </w:p>
        </w:tc>
      </w:tr>
    </w:tbl>
    <w:p w14:paraId="70A2F062" w14:textId="77777777" w:rsidR="00712D40" w:rsidRPr="00712D40" w:rsidRDefault="00712D40">
      <w:pPr>
        <w:rPr>
          <w:sz w:val="32"/>
          <w:szCs w:val="32"/>
          <w:u w:val="single"/>
        </w:rPr>
      </w:pPr>
    </w:p>
    <w:p w14:paraId="35ECC2F5" w14:textId="77777777" w:rsidR="00712D40" w:rsidRPr="00712D40" w:rsidRDefault="00A3016A" w:rsidP="00712D40">
      <w:pPr>
        <w:rPr>
          <w:sz w:val="32"/>
          <w:szCs w:val="32"/>
        </w:rPr>
      </w:pPr>
      <w:r>
        <w:rPr>
          <w:sz w:val="32"/>
          <w:szCs w:val="32"/>
        </w:rPr>
        <w:t>Tidligere undersøkelser, hvis det foreligger:</w:t>
      </w:r>
    </w:p>
    <w:p w14:paraId="57000572" w14:textId="77777777" w:rsidR="00712D40" w:rsidRDefault="00712D40" w:rsidP="00712D4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12D40" w14:paraId="3437A339" w14:textId="77777777" w:rsidTr="00712D40">
        <w:tc>
          <w:tcPr>
            <w:tcW w:w="534" w:type="dxa"/>
          </w:tcPr>
          <w:p w14:paraId="36DDDB74" w14:textId="77777777" w:rsidR="00712D40" w:rsidRDefault="00712D40" w:rsidP="00712D40">
            <w:bookmarkStart w:id="2" w:name="_Hlk509210724"/>
          </w:p>
        </w:tc>
        <w:tc>
          <w:tcPr>
            <w:tcW w:w="8678" w:type="dxa"/>
          </w:tcPr>
          <w:p w14:paraId="7838C056" w14:textId="77777777" w:rsidR="00712D40" w:rsidRPr="00712D40" w:rsidRDefault="00712D40" w:rsidP="00712D40">
            <w:pPr>
              <w:rPr>
                <w:sz w:val="32"/>
                <w:szCs w:val="32"/>
              </w:rPr>
            </w:pPr>
            <w:r w:rsidRPr="00712D40">
              <w:rPr>
                <w:sz w:val="32"/>
                <w:szCs w:val="32"/>
              </w:rPr>
              <w:t>Gastroskopi</w:t>
            </w:r>
            <w:r w:rsidR="00863218">
              <w:rPr>
                <w:sz w:val="32"/>
                <w:szCs w:val="32"/>
              </w:rPr>
              <w:t xml:space="preserve"> m/ biopsisvar</w:t>
            </w:r>
          </w:p>
        </w:tc>
      </w:tr>
      <w:tr w:rsidR="00712D40" w14:paraId="58058C38" w14:textId="77777777" w:rsidTr="00712D40">
        <w:tc>
          <w:tcPr>
            <w:tcW w:w="534" w:type="dxa"/>
          </w:tcPr>
          <w:p w14:paraId="557D7E79" w14:textId="77777777" w:rsidR="00712D40" w:rsidRDefault="00712D40" w:rsidP="00712D40"/>
        </w:tc>
        <w:tc>
          <w:tcPr>
            <w:tcW w:w="8678" w:type="dxa"/>
          </w:tcPr>
          <w:p w14:paraId="4A69CDB6" w14:textId="77777777" w:rsidR="00712D40" w:rsidRPr="00712D40" w:rsidRDefault="00712D40" w:rsidP="00712D40">
            <w:pPr>
              <w:rPr>
                <w:sz w:val="32"/>
                <w:szCs w:val="32"/>
              </w:rPr>
            </w:pPr>
            <w:r w:rsidRPr="00712D40">
              <w:rPr>
                <w:sz w:val="32"/>
                <w:szCs w:val="32"/>
              </w:rPr>
              <w:t>Koloskopi</w:t>
            </w:r>
            <w:r w:rsidR="00863218">
              <w:rPr>
                <w:sz w:val="32"/>
                <w:szCs w:val="32"/>
              </w:rPr>
              <w:t xml:space="preserve"> m/ biopsisvar</w:t>
            </w:r>
          </w:p>
        </w:tc>
      </w:tr>
      <w:bookmarkEnd w:id="2"/>
      <w:tr w:rsidR="004C0852" w:rsidRPr="00712D40" w14:paraId="74E37AD2" w14:textId="77777777" w:rsidTr="004C0852">
        <w:tc>
          <w:tcPr>
            <w:tcW w:w="534" w:type="dxa"/>
          </w:tcPr>
          <w:p w14:paraId="087B8E24" w14:textId="77777777" w:rsidR="004C0852" w:rsidRDefault="004C0852" w:rsidP="00C01D8E"/>
        </w:tc>
        <w:tc>
          <w:tcPr>
            <w:tcW w:w="8678" w:type="dxa"/>
          </w:tcPr>
          <w:p w14:paraId="0708BA65" w14:textId="107D8B94" w:rsidR="004C0852" w:rsidRPr="00712D40" w:rsidRDefault="004C0852" w:rsidP="00C01D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Relevante radiologiske undersøkelser</w:t>
            </w:r>
          </w:p>
        </w:tc>
      </w:tr>
    </w:tbl>
    <w:p w14:paraId="67E116A9" w14:textId="77777777" w:rsidR="00712D40" w:rsidRDefault="00712D40" w:rsidP="00712D40"/>
    <w:p w14:paraId="537A71CA" w14:textId="77777777" w:rsidR="00A54DED" w:rsidRDefault="00A54DED" w:rsidP="00712D40"/>
    <w:p w14:paraId="67C1BCFC" w14:textId="77777777" w:rsidR="00712D40" w:rsidRDefault="00712D40" w:rsidP="00712D40">
      <w:bookmarkStart w:id="3" w:name="_GoBack"/>
      <w:bookmarkEnd w:id="3"/>
      <w:r>
        <w:t>Med vennlig hilsen</w:t>
      </w:r>
    </w:p>
    <w:p w14:paraId="0E7C0DBB" w14:textId="77777777" w:rsidR="00712D40" w:rsidRDefault="00712D40" w:rsidP="00712D40">
      <w:r>
        <w:t>Medisinsk poliklinikk</w:t>
      </w:r>
    </w:p>
    <w:p w14:paraId="48276DEA" w14:textId="77777777" w:rsidR="00712D40" w:rsidRDefault="00712D40" w:rsidP="00712D40">
      <w:r>
        <w:t>Lovisenberg diakonale sykehus</w:t>
      </w:r>
    </w:p>
    <w:sectPr w:rsidR="0071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ADD"/>
    <w:multiLevelType w:val="hybridMultilevel"/>
    <w:tmpl w:val="D0F032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B792B"/>
    <w:multiLevelType w:val="hybridMultilevel"/>
    <w:tmpl w:val="0B040E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5C50"/>
    <w:multiLevelType w:val="hybridMultilevel"/>
    <w:tmpl w:val="05ACE5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40"/>
    <w:rsid w:val="003C6DD6"/>
    <w:rsid w:val="004C0852"/>
    <w:rsid w:val="0061019C"/>
    <w:rsid w:val="00636F07"/>
    <w:rsid w:val="00712D40"/>
    <w:rsid w:val="0075695B"/>
    <w:rsid w:val="00805C8A"/>
    <w:rsid w:val="00863218"/>
    <w:rsid w:val="00A3016A"/>
    <w:rsid w:val="00A54DED"/>
    <w:rsid w:val="00A56FB5"/>
    <w:rsid w:val="00AB1F51"/>
    <w:rsid w:val="00BC0BA5"/>
    <w:rsid w:val="00DE28F7"/>
    <w:rsid w:val="00F334F7"/>
    <w:rsid w:val="00F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B1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1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2D40"/>
    <w:pPr>
      <w:ind w:left="720"/>
      <w:contextualSpacing/>
    </w:pPr>
  </w:style>
  <w:style w:type="table" w:styleId="Tabellrutenett">
    <w:name w:val="Table Grid"/>
    <w:basedOn w:val="Vanligtabell"/>
    <w:uiPriority w:val="39"/>
    <w:rsid w:val="0071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1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2D40"/>
    <w:pPr>
      <w:ind w:left="720"/>
      <w:contextualSpacing/>
    </w:pPr>
  </w:style>
  <w:style w:type="table" w:styleId="Tabellrutenett">
    <w:name w:val="Table Grid"/>
    <w:basedOn w:val="Vanligtabell"/>
    <w:uiPriority w:val="39"/>
    <w:rsid w:val="00712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F4A22-B3C0-9C48-BB5D-28598848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Dommarsnes</dc:creator>
  <cp:keywords/>
  <dc:description/>
  <cp:lastModifiedBy>PÅL STRØM</cp:lastModifiedBy>
  <cp:revision>7</cp:revision>
  <dcterms:created xsi:type="dcterms:W3CDTF">2018-04-29T06:28:00Z</dcterms:created>
  <dcterms:modified xsi:type="dcterms:W3CDTF">2018-04-29T06:41:00Z</dcterms:modified>
</cp:coreProperties>
</file>